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b/>
          <w:b/>
          <w:bCs/>
          <w:color w:val="212529"/>
          <w:sz w:val="32"/>
          <w:szCs w:val="32"/>
          <w:highlight w:val="white"/>
          <w:lang w:eastAsia="pl-PL"/>
        </w:rPr>
      </w:pPr>
      <w:r>
        <w:rPr>
          <w:rFonts w:eastAsia="Times New Roman" w:cs="Times New Roman" w:ascii="Times New Roman" w:hAnsi="Times New Roman"/>
          <w:b/>
          <w:bCs/>
          <w:color w:val="212529"/>
          <w:sz w:val="32"/>
          <w:szCs w:val="32"/>
          <w:shd w:fill="FFFFFF" w:val="clear"/>
          <w:lang w:eastAsia="pl-PL"/>
        </w:rPr>
        <w:t>Dopalacze</w:t>
      </w:r>
    </w:p>
    <w:p>
      <w:pPr>
        <w:pStyle w:val="Normal"/>
        <w:spacing w:lineRule="auto" w:line="240" w:before="0" w:after="0"/>
        <w:jc w:val="center"/>
        <w:rPr>
          <w:rFonts w:ascii="Times New Roman" w:hAnsi="Times New Roman" w:eastAsia="Times New Roman" w:cs="Times New Roman"/>
          <w:b/>
          <w:b/>
          <w:bCs/>
          <w:color w:val="212529"/>
          <w:sz w:val="32"/>
          <w:szCs w:val="32"/>
          <w:shd w:fill="FFFFFF" w:val="clear"/>
          <w:lang w:eastAsia="pl-PL"/>
        </w:rPr>
      </w:pPr>
      <w:r>
        <w:rPr>
          <w:rFonts w:eastAsia="Times New Roman" w:cs="Times New Roman" w:ascii="Times New Roman" w:hAnsi="Times New Roman"/>
          <w:b/>
          <w:bCs/>
          <w:color w:val="212529"/>
          <w:sz w:val="32"/>
          <w:szCs w:val="32"/>
          <w:shd w:fill="FFFFFF" w:val="clear"/>
          <w:lang w:eastAsia="pl-PL"/>
        </w:rPr>
      </w:r>
    </w:p>
    <w:p>
      <w:pPr>
        <w:pStyle w:val="Normal"/>
        <w:spacing w:lineRule="auto" w:line="240" w:before="0" w:after="0"/>
        <w:jc w:val="center"/>
        <w:rPr>
          <w:rFonts w:ascii="Algerian" w:hAnsi="Algerian" w:eastAsia="Times New Roman" w:cs="Arial"/>
          <w:b/>
          <w:b/>
          <w:bCs/>
          <w:color w:val="212529"/>
          <w:sz w:val="96"/>
          <w:szCs w:val="96"/>
          <w:highlight w:val="white"/>
          <w:lang w:eastAsia="pl-PL"/>
        </w:rPr>
      </w:pPr>
      <w:r>
        <w:rPr/>
        <w:drawing>
          <wp:inline distT="0" distB="0" distL="19050" distR="0">
            <wp:extent cx="5074285" cy="2475230"/>
            <wp:effectExtent l="0" t="0" r="0" b="0"/>
            <wp:docPr id="1" name="Obraz 7" descr="Znalezione obrazy dla zapytania dopala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 descr="Znalezione obrazy dla zapytania dopalacze"/>
                    <pic:cNvPicPr>
                      <a:picLocks noChangeAspect="1" noChangeArrowheads="1"/>
                    </pic:cNvPicPr>
                  </pic:nvPicPr>
                  <pic:blipFill>
                    <a:blip r:embed="rId2"/>
                    <a:stretch>
                      <a:fillRect/>
                    </a:stretch>
                  </pic:blipFill>
                  <pic:spPr bwMode="auto">
                    <a:xfrm>
                      <a:off x="0" y="0"/>
                      <a:ext cx="5074285" cy="2475230"/>
                    </a:xfrm>
                    <a:prstGeom prst="rect">
                      <a:avLst/>
                    </a:prstGeom>
                  </pic:spPr>
                </pic:pic>
              </a:graphicData>
            </a:graphic>
          </wp:inline>
        </w:drawing>
      </w:r>
    </w:p>
    <w:p>
      <w:pPr>
        <w:pStyle w:val="Normal"/>
        <w:spacing w:lineRule="auto" w:line="360" w:before="0" w:after="0"/>
        <w:jc w:val="both"/>
        <w:rPr>
          <w:rFonts w:ascii="Times New Roman" w:hAnsi="Times New Roman" w:eastAsia="Times New Roman" w:cs="Times New Roman"/>
          <w:sz w:val="28"/>
          <w:szCs w:val="28"/>
          <w:lang w:eastAsia="pl-PL"/>
        </w:rPr>
      </w:pPr>
      <w:r>
        <w:rPr>
          <w:rFonts w:eastAsia="Times New Roman" w:cs="Times New Roman" w:ascii="Times New Roman" w:hAnsi="Times New Roman"/>
          <w:color w:val="212529"/>
          <w:sz w:val="24"/>
          <w:szCs w:val="24"/>
          <w:lang w:eastAsia="pl-PL"/>
        </w:rPr>
        <w:br/>
      </w:r>
      <w:bookmarkStart w:id="0" w:name="_GoBack"/>
      <w:bookmarkEnd w:id="0"/>
      <w:r>
        <w:rPr>
          <w:rFonts w:eastAsia="Times New Roman" w:cs="Times New Roman" w:ascii="Times New Roman" w:hAnsi="Times New Roman"/>
          <w:b/>
          <w:bCs/>
          <w:color w:val="2B4F7C"/>
          <w:sz w:val="28"/>
          <w:szCs w:val="28"/>
          <w:lang w:eastAsia="pl-PL"/>
        </w:rPr>
        <w:t>Dlaczego młodzież bierze dopalacze?</w:t>
      </w:r>
      <w:r>
        <w:rPr>
          <w:rFonts w:eastAsia="Times New Roman" w:cs="Times New Roman" w:ascii="Times New Roman" w:hAnsi="Times New Roman"/>
          <w:sz w:val="28"/>
          <w:szCs w:val="28"/>
          <w:lang w:eastAsia="pl-PL"/>
        </w:rPr>
        <w:tab/>
        <w:tab/>
        <w:t xml:space="preserve"> </w:t>
        <w:tab/>
      </w:r>
      <w:r>
        <w:rPr>
          <w:rFonts w:eastAsia="Times New Roman" w:cs="Times New Roman" w:ascii="Times New Roman" w:hAnsi="Times New Roman"/>
          <w:color w:val="212529"/>
          <w:sz w:val="24"/>
          <w:szCs w:val="24"/>
          <w:shd w:fill="FFFFFF" w:val="clear"/>
          <w:lang w:eastAsia="pl-PL"/>
        </w:rPr>
        <w:t>Chęć upodobnienia się do grupy, zaspokojenie ciekawości, rozrywka i nuda – to na te powody sięgania po dopalacze wskazuje Główny Inspektor Sanitarny. Potwierdza je badanie przeprowadzone w 2015 roku przez zespół naukowców z Uniwersytetu SWPS, którzy przeanalizowali wypowiedzi użytkowników nowych substancji psychoaktywnych na formach internetowych i przeprowadzili ankiety wśród ponad 1380 osób. Przyznali oni, że sięgają po dopalacze głównie w celu tworzenia więzi społecznych i socjalizacji, ale także, aby się zrelaksować i odurzyć. </w:t>
      </w:r>
      <w:r>
        <w:rPr>
          <w:rFonts w:eastAsia="Times New Roman" w:cs="Times New Roman" w:ascii="Times New Roman" w:hAnsi="Times New Roman"/>
          <w:sz w:val="28"/>
          <w:szCs w:val="28"/>
          <w:lang w:eastAsia="pl-PL"/>
        </w:rPr>
        <w:tab/>
        <w:t xml:space="preserve"> </w:t>
        <w:tab/>
      </w:r>
      <w:r>
        <w:rPr>
          <w:rFonts w:eastAsia="Times New Roman" w:cs="Times New Roman" w:ascii="Times New Roman" w:hAnsi="Times New Roman"/>
          <w:color w:val="212529"/>
          <w:sz w:val="24"/>
          <w:szCs w:val="24"/>
          <w:shd w:fill="FFFFFF" w:val="clear"/>
          <w:lang w:eastAsia="pl-PL"/>
        </w:rPr>
        <w:t>Nowych narkotyków próbują głównie w towarzystwie, najchętniej w domu, czasem na zewnątrz. Skąd je biorą? Głównie od znajomych, ale także ze sklepów internetowych polecanych na forach internetowych. Często nie zastanawiając się, czego tak naprawdę próbują. Dopalacze z reguły zawierają nieznane mieszaniny, których składnikami mogą być jedna lub dwie substancje psychoaktywne, a także przypadkowe zanieczyszczenia. Na opakowaniach nie ma składu. – </w:t>
      </w:r>
      <w:r>
        <w:rPr>
          <w:rFonts w:eastAsia="Times New Roman" w:cs="Times New Roman" w:ascii="Times New Roman" w:hAnsi="Times New Roman"/>
          <w:i/>
          <w:iCs/>
          <w:color w:val="212529"/>
          <w:sz w:val="24"/>
          <w:szCs w:val="24"/>
          <w:shd w:fill="FFFFFF" w:val="clear"/>
          <w:lang w:eastAsia="pl-PL"/>
        </w:rPr>
        <w:t>Prawie połowa respondentów nie umiała wskazać, jaką substancję zażyła ostatnio. W większości kupowali produkty sprzedawane pod wymyślną nazwą handlową lub jako substancje nieprzeznaczone do spożycia takie jak: „sole do kąpieli”, „kadzidełka”, czy „artykuły kolekcjonerskie”</w:t>
      </w:r>
      <w:r>
        <w:rPr>
          <w:rFonts w:eastAsia="Times New Roman" w:cs="Times New Roman" w:ascii="Times New Roman" w:hAnsi="Times New Roman"/>
          <w:color w:val="212529"/>
          <w:sz w:val="24"/>
          <w:szCs w:val="24"/>
          <w:shd w:fill="FFFFFF" w:val="clear"/>
          <w:lang w:eastAsia="pl-PL"/>
        </w:rPr>
        <w:t xml:space="preserve"> – tłumaczy prof. Piotr Sałustowicz, socjolog z Uniwersytetu SWPS.   - </w:t>
      </w:r>
      <w:r>
        <w:rPr>
          <w:rFonts w:eastAsia="Times New Roman" w:cs="Times New Roman" w:ascii="Times New Roman" w:hAnsi="Times New Roman"/>
          <w:i/>
          <w:iCs/>
          <w:color w:val="212529"/>
          <w:sz w:val="24"/>
          <w:szCs w:val="24"/>
          <w:shd w:fill="FFFFFF" w:val="clear"/>
          <w:lang w:eastAsia="pl-PL"/>
        </w:rPr>
        <w:t>To najgroźniejsza trucizna, na jaką są narażeni młodzi ludzie. Pod „przykrywką” wspaniałych doznań, dilerzy sprzedają „imitacje szczęścia”, które najczęściej prowadzą do uzależnienia (są „dopalacze”, którymi można się uzależnić już po jednorazowym zażyciu), zatruć, chorób (często psychicznych), a nawet zgonów</w:t>
      </w:r>
      <w:r>
        <w:rPr>
          <w:rFonts w:eastAsia="Times New Roman" w:cs="Times New Roman" w:ascii="Times New Roman" w:hAnsi="Times New Roman"/>
          <w:color w:val="212529"/>
          <w:sz w:val="24"/>
          <w:szCs w:val="24"/>
          <w:shd w:fill="FFFFFF" w:val="clear"/>
          <w:lang w:eastAsia="pl-PL"/>
        </w:rPr>
        <w:t> – mówi Marek Posobkowicz, Główny Inspektor Sanitarny. W 2016 roku GIS odnotował 4369 zatruć dopalaczami. 1/3 z nich dotyczyła młodzieży w wieku 19-24 lata, ale po nowe narkotyki sięgają już nawet siedmiolatki.</w:t>
      </w:r>
      <w:r>
        <w:rPr>
          <w:rFonts w:eastAsia="Times New Roman" w:cs="Times New Roman" w:ascii="Times New Roman" w:hAnsi="Times New Roman"/>
          <w:sz w:val="28"/>
          <w:szCs w:val="28"/>
          <w:lang w:eastAsia="pl-PL"/>
        </w:rPr>
        <w:tab/>
      </w:r>
    </w:p>
    <w:p>
      <w:pPr>
        <w:pStyle w:val="Normal"/>
        <w:spacing w:lineRule="auto" w:line="360" w:before="0" w:after="0"/>
        <w:jc w:val="both"/>
        <w:rPr>
          <w:rFonts w:ascii="Times New Roman" w:hAnsi="Times New Roman" w:eastAsia="Times New Roman" w:cs="Times New Roman"/>
          <w:b/>
          <w:b/>
          <w:bCs/>
          <w:color w:val="2B4F7C"/>
          <w:sz w:val="28"/>
          <w:szCs w:val="28"/>
          <w:lang w:eastAsia="pl-PL"/>
        </w:rPr>
      </w:pPr>
      <w:r>
        <w:rPr>
          <w:rFonts w:eastAsia="Times New Roman" w:cs="Times New Roman" w:ascii="Times New Roman" w:hAnsi="Times New Roman"/>
          <w:sz w:val="28"/>
          <w:szCs w:val="28"/>
          <w:lang w:eastAsia="pl-PL"/>
        </w:rPr>
        <w:br/>
      </w:r>
      <w:r>
        <w:rPr>
          <w:rFonts w:eastAsia="Times New Roman" w:cs="Times New Roman" w:ascii="Times New Roman" w:hAnsi="Times New Roman"/>
          <w:b/>
          <w:bCs/>
          <w:color w:val="2B4F7C"/>
          <w:sz w:val="28"/>
          <w:szCs w:val="28"/>
          <w:lang w:eastAsia="pl-PL"/>
        </w:rPr>
        <w:t>Jak uchronić dziecko przed dopalaczami?</w:t>
      </w:r>
    </w:p>
    <w:p>
      <w:pPr>
        <w:pStyle w:val="Normal"/>
        <w:spacing w:lineRule="auto" w:line="360" w:before="0" w:after="0"/>
        <w:jc w:val="both"/>
        <w:rPr>
          <w:rFonts w:ascii="Times New Roman" w:hAnsi="Times New Roman" w:eastAsia="Times New Roman" w:cs="Times New Roman"/>
          <w:sz w:val="28"/>
          <w:szCs w:val="28"/>
          <w:lang w:eastAsia="pl-PL"/>
        </w:rPr>
      </w:pPr>
      <w:r>
        <w:rPr>
          <w:rFonts w:eastAsia="Times New Roman" w:cs="Times New Roman" w:ascii="Times New Roman" w:hAnsi="Times New Roman"/>
          <w:sz w:val="28"/>
          <w:szCs w:val="28"/>
          <w:lang w:eastAsia="pl-PL"/>
        </w:rPr>
      </w:r>
    </w:p>
    <w:p>
      <w:pPr>
        <w:pStyle w:val="Normal"/>
        <w:spacing w:lineRule="auto" w:line="36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color w:val="212529"/>
          <w:sz w:val="24"/>
          <w:szCs w:val="24"/>
          <w:shd w:fill="FFFFFF" w:val="clear"/>
          <w:lang w:eastAsia="pl-PL"/>
        </w:rPr>
        <w:t xml:space="preserve"> </w:t>
      </w:r>
      <w:r>
        <w:rPr>
          <w:rFonts w:eastAsia="Times New Roman" w:cs="Times New Roman" w:ascii="Times New Roman" w:hAnsi="Times New Roman"/>
          <w:color w:val="212529"/>
          <w:sz w:val="24"/>
          <w:szCs w:val="24"/>
          <w:shd w:fill="FFFFFF" w:val="clear"/>
          <w:lang w:eastAsia="pl-PL"/>
        </w:rPr>
        <w:tab/>
        <w:t xml:space="preserve">Dobre relacje rodzinne i jasno wytyczony system wartości, codzienny kontakt </w:t>
        <w:br/>
        <w:t>i zainteresowanie sprawami dziecka, a także akceptacja i życzliwość mogą uchronić dziecko przed kontaktem z narkotykami. Lida Woć, terapeutka uzależnień zwraca uwagę, że temat dopalaczy należy poruszać już z dziećmi pod koniec podstawówki. O czym rozmawiać? – </w:t>
      </w:r>
      <w:r>
        <w:rPr>
          <w:rFonts w:eastAsia="Times New Roman" w:cs="Times New Roman" w:ascii="Times New Roman" w:hAnsi="Times New Roman"/>
          <w:i/>
          <w:iCs/>
          <w:color w:val="212529"/>
          <w:sz w:val="24"/>
          <w:szCs w:val="24"/>
          <w:shd w:fill="FFFFFF" w:val="clear"/>
          <w:lang w:eastAsia="pl-PL"/>
        </w:rPr>
        <w:t>Że coś takiego jest, a my w związku z tym boimy się o dziecko, bo je kochamy. Może dzieciak też się boi, że mu zaproponują. A może myślał, że to legalne, fajne i zdrowe. A może powie, że kiedyś próbował </w:t>
      </w:r>
      <w:r>
        <w:rPr>
          <w:rFonts w:eastAsia="Times New Roman" w:cs="Times New Roman" w:ascii="Times New Roman" w:hAnsi="Times New Roman"/>
          <w:color w:val="212529"/>
          <w:sz w:val="24"/>
          <w:szCs w:val="24"/>
          <w:shd w:fill="FFFFFF" w:val="clear"/>
          <w:lang w:eastAsia="pl-PL"/>
        </w:rPr>
        <w:t>– tłumaczy terapeutka i dodaje, że w takim wypadku nie powinniśmy dramatyzować i wpadać w panikę, ale powiedzieć, co myślimy o dopalaczach. Bez oceniania dziecka. </w:t>
      </w:r>
      <w:r>
        <w:rPr>
          <w:rFonts w:eastAsia="Times New Roman" w:cs="Times New Roman" w:ascii="Times New Roman" w:hAnsi="Times New Roman"/>
          <w:i/>
          <w:iCs/>
          <w:color w:val="212529"/>
          <w:sz w:val="24"/>
          <w:szCs w:val="24"/>
          <w:shd w:fill="FFFFFF" w:val="clear"/>
          <w:lang w:eastAsia="pl-PL"/>
        </w:rPr>
        <w:t>– Bo największą wartością jest, żeby ono miało z kim o takich rzeczach porozmawiać, czyli z nami –</w:t>
      </w:r>
      <w:r>
        <w:rPr>
          <w:rFonts w:eastAsia="Times New Roman" w:cs="Times New Roman" w:ascii="Times New Roman" w:hAnsi="Times New Roman"/>
          <w:color w:val="212529"/>
          <w:sz w:val="24"/>
          <w:szCs w:val="24"/>
          <w:shd w:fill="FFFFFF" w:val="clear"/>
          <w:lang w:eastAsia="pl-PL"/>
        </w:rPr>
        <w:t> podsumowuje. Powinniśmy przy tym szanować prawo dziecka do własnych opinii i wyborów. Doradzać, ale nie narzucać własnej woli.  I jednocześnie być konsekwentnym, aby dziecko wiedziało, że ustalone normy w kluczowych sprawach muszą być przestrzegane. Nigdy jednak nie należy tracić rodzicielskiej czujności.   </w:t>
      </w:r>
      <w:r>
        <w:rPr>
          <w:rFonts w:eastAsia="Times New Roman" w:cs="Times New Roman" w:ascii="Times New Roman" w:hAnsi="Times New Roman"/>
          <w:color w:val="212529"/>
          <w:sz w:val="24"/>
          <w:szCs w:val="24"/>
          <w:lang w:eastAsia="pl-PL"/>
        </w:rPr>
        <w:t xml:space="preserve"> </w:t>
        <w:br/>
        <w:br/>
      </w:r>
      <w:r>
        <w:rPr>
          <w:rFonts w:eastAsia="Times New Roman" w:cs="Times New Roman" w:ascii="Times New Roman" w:hAnsi="Times New Roman"/>
          <w:b/>
          <w:bCs/>
          <w:color w:val="2B4F7C"/>
          <w:sz w:val="28"/>
          <w:szCs w:val="28"/>
          <w:lang w:eastAsia="pl-PL"/>
        </w:rPr>
        <w:t>Jak poznać, że dziecko bierze dopalacze?</w:t>
      </w:r>
      <w:r>
        <w:rPr>
          <w:rFonts w:eastAsia="Times New Roman" w:cs="Times New Roman" w:ascii="Times New Roman" w:hAnsi="Times New Roman"/>
          <w:sz w:val="24"/>
          <w:szCs w:val="24"/>
          <w:lang w:eastAsia="pl-PL"/>
        </w:rPr>
        <w:tab/>
        <w:t xml:space="preserve"> </w:t>
        <w:tab/>
      </w:r>
      <w:r>
        <w:rPr>
          <w:rFonts w:eastAsia="Times New Roman" w:cs="Times New Roman" w:ascii="Times New Roman" w:hAnsi="Times New Roman"/>
          <w:color w:val="212529"/>
          <w:sz w:val="24"/>
          <w:szCs w:val="24"/>
          <w:shd w:fill="FFFFFF" w:val="clear"/>
          <w:lang w:eastAsia="pl-PL"/>
        </w:rPr>
        <w:t>Aby móc odpowiednio wcześnie zareagować, warto obserwować, czy w rzeczach dziecka nie pojawiły się nowe przedmioty, takie jak fifki, zapalniczki, łyżeczki, bibułki, kawałki okopconej folii aluminiowej, a także igły i strzykawki, które mogą służyć do przyjmowania dopalaczy. – </w:t>
      </w:r>
      <w:r>
        <w:rPr>
          <w:rFonts w:eastAsia="Times New Roman" w:cs="Times New Roman" w:ascii="Times New Roman" w:hAnsi="Times New Roman"/>
          <w:i/>
          <w:iCs/>
          <w:color w:val="212529"/>
          <w:sz w:val="24"/>
          <w:szCs w:val="24"/>
          <w:shd w:fill="FFFFFF" w:val="clear"/>
          <w:lang w:eastAsia="pl-PL"/>
        </w:rPr>
        <w:t>Nie należy dziecku przeszukiwać szuflad, ale jego pokój to nie jest zamknięta twierdza, rodzic ma prawo zobaczyć, czy na półce nie leży coś podejrzanego,</w:t>
        <w:br/>
        <w:t xml:space="preserve"> i porozmawiać o tym z dzieckiem </w:t>
      </w:r>
      <w:r>
        <w:rPr>
          <w:rFonts w:eastAsia="Times New Roman" w:cs="Times New Roman" w:ascii="Times New Roman" w:hAnsi="Times New Roman"/>
          <w:color w:val="212529"/>
          <w:sz w:val="24"/>
          <w:szCs w:val="24"/>
          <w:shd w:fill="FFFFFF" w:val="clear"/>
          <w:lang w:eastAsia="pl-PL"/>
        </w:rPr>
        <w:t xml:space="preserve">– uważa Lidia Woć. Jakie jeszcze sygnały mogą świadczyć o tym, że dzieje się coś złego? Zmiany w dotychczasowym zachowaniu: wahania nastroju, zachowania nieadekwatne do sytuacji, zaburzenia snu i osłabienie zainteresowań. Ale także zmiany w wyglądzie i nawykach żywieniowych. Osoba, która ma kontakt z dopalaczami może sprawiać wrażenie osoby chorej (kaszlącej). Bezpośrednimi symptomami zażycia substancji psychoaktywnej zaś są szkliste oczy, nienaturalne źrenice (zwężone, rozszerzone bądź nieruchome), kołatanie serca i bóle głowy. Dopalacze powodują nadmierny przypływ energii, zaburzenia świadomości, halucynacje.  Dlaczego jest to tak niebezpieczne? Ponieważ może prowadzić do zaburzeń oddechu (a nawet do jego zatrzymania), zwolnienia czynności serca i niskiego ciśnienia tętniczego, napadów lęku i stanów depresyjnych. Osoba pod wpływem dopalaczy może stać się agresywna, a tym samym niebezpieczna dla siebie </w:t>
        <w:br/>
        <w:t>i otoczenia. </w:t>
      </w:r>
      <w:r>
        <w:rPr>
          <w:rFonts w:eastAsia="Times New Roman" w:cs="Times New Roman" w:ascii="Times New Roman" w:hAnsi="Times New Roman"/>
          <w:sz w:val="24"/>
          <w:szCs w:val="24"/>
          <w:lang w:eastAsia="pl-PL"/>
        </w:rPr>
        <w:tab/>
      </w:r>
      <w:r>
        <w:rPr>
          <w:rFonts w:eastAsia="Times New Roman" w:cs="Times New Roman" w:ascii="Times New Roman" w:hAnsi="Times New Roman"/>
          <w:b/>
          <w:bCs/>
          <w:color w:val="2B4F7C"/>
          <w:sz w:val="28"/>
          <w:szCs w:val="28"/>
          <w:lang w:eastAsia="pl-PL"/>
        </w:rPr>
        <w:t>Co zrobić, gdy dziecko wzięło dopalacze?</w:t>
      </w:r>
      <w:r>
        <w:rPr>
          <w:rFonts w:eastAsia="Times New Roman" w:cs="Times New Roman" w:ascii="Times New Roman" w:hAnsi="Times New Roman"/>
          <w:sz w:val="24"/>
          <w:szCs w:val="24"/>
          <w:lang w:eastAsia="pl-PL"/>
        </w:rPr>
        <w:tab/>
        <w:t xml:space="preserve"> </w:t>
        <w:tab/>
      </w:r>
      <w:r>
        <w:rPr>
          <w:rFonts w:eastAsia="Times New Roman" w:cs="Times New Roman" w:ascii="Times New Roman" w:hAnsi="Times New Roman"/>
          <w:color w:val="212529"/>
          <w:sz w:val="24"/>
          <w:szCs w:val="24"/>
          <w:shd w:fill="FFFFFF" w:val="clear"/>
          <w:lang w:eastAsia="pl-PL"/>
        </w:rPr>
        <w:t>Przede wszystkim uważnie obserwować jego zachowanie i stan zdrowia i w razie potrzeby wezwać pogotowie ratunkowe. Główny Inspektor Sanitarny radzi, aby zawsze zebrać wywiad od osób, które były razem z dzieckiem na temat rodzaju i ilości zażytych substancji. </w:t>
      </w:r>
      <w:r>
        <w:rPr>
          <w:rFonts w:eastAsia="Times New Roman" w:cs="Times New Roman" w:ascii="Times New Roman" w:hAnsi="Times New Roman"/>
          <w:i/>
          <w:iCs/>
          <w:color w:val="212529"/>
          <w:sz w:val="24"/>
          <w:szCs w:val="24"/>
          <w:shd w:fill="FFFFFF" w:val="clear"/>
          <w:lang w:eastAsia="pl-PL"/>
        </w:rPr>
        <w:t>„Powinno się również zabezpieczyć dopalacze i opakowania po nich do badań</w:t>
        <w:br/>
        <w:t xml:space="preserve"> i dalszego postępowania. Z zasady nie podejmujemy działań zmierzających do eliminacji trucizny z przewodu pokarmowego (wymuszenie wymiotów)”</w:t>
      </w:r>
      <w:r>
        <w:rPr>
          <w:rFonts w:eastAsia="Times New Roman" w:cs="Times New Roman" w:ascii="Times New Roman" w:hAnsi="Times New Roman"/>
          <w:color w:val="212529"/>
          <w:sz w:val="24"/>
          <w:szCs w:val="24"/>
          <w:shd w:fill="FFFFFF" w:val="clear"/>
          <w:lang w:eastAsia="pl-PL"/>
        </w:rPr>
        <w:t xml:space="preserve"> – czytamy w komunikacie dla rodziców na stronie GIS. Niezależnie od tego, jak silne były zdrowotne objawy zatrucia dopalaczami, powinniśmy skonsultować stan zdrowia dziecka z lekarzem.  Nie powinniśmy przy tym liczyć na to, że dziecko samo nam powie, że kiepsko się czuje. W badaniu Uniwersytetu SWPS prawie połowa badanych przyznała się do odczuwania negatywnych skutków ubocznych zażywania dopalaczy, ale aż 90% nigdy nie szukało medycznej pomocy </w:t>
        <w:br/>
        <w:t>z powodu złego samopoczucia. Dlatego należy uważnie obserwować zachowanie swojego dziecka, rozmawiać z nimi o dopalaczach i negatywnych skutkach zażywania środków niewiadomego pochodzenia. Szczególnie teraz, w okresie wakacyjnym, gdy młodzi ludzie są bardziej otwarci na propozycje ciekawego spędzenia czasu i dobrej zabawy, a jednocześnie są mniej asertywni i łatwiej ulegają pokusom. Czasami wystarczy jedynie (a może aż) okazać zainteresowanie sprawami i znajomymi naszego dziecka, aby zapobiec skutkom nieodpowiedzialnej decyzji.  </w:t>
      </w:r>
    </w:p>
    <w:p>
      <w:pPr>
        <w:pStyle w:val="Normal"/>
        <w:spacing w:lineRule="auto" w:line="360" w:before="0" w:after="0"/>
        <w:jc w:val="both"/>
        <w:rPr/>
      </w:pPr>
      <w:r>
        <w:rPr>
          <w:rFonts w:eastAsia="Times New Roman" w:cs="Times New Roman" w:ascii="Times New Roman" w:hAnsi="Times New Roman"/>
          <w:color w:val="212529"/>
          <w:sz w:val="24"/>
          <w:szCs w:val="24"/>
          <w:lang w:eastAsia="pl-PL"/>
        </w:rPr>
        <w:br/>
      </w:r>
      <w:r>
        <w:rPr>
          <w:rFonts w:eastAsia="Times New Roman" w:cs="Times New Roman" w:ascii="Times New Roman" w:hAnsi="Times New Roman"/>
          <w:i/>
          <w:color w:val="212529"/>
          <w:sz w:val="24"/>
          <w:szCs w:val="24"/>
          <w:shd w:fill="FFFFFF" w:val="clear"/>
          <w:lang w:eastAsia="pl-PL"/>
        </w:rPr>
        <w:t>Źródła: </w:t>
      </w:r>
      <w:r>
        <w:rPr>
          <w:rFonts w:eastAsia="Times New Roman" w:cs="Times New Roman" w:ascii="Times New Roman" w:hAnsi="Times New Roman"/>
          <w:i/>
          <w:color w:val="212529"/>
          <w:sz w:val="24"/>
          <w:szCs w:val="24"/>
          <w:lang w:eastAsia="pl-PL"/>
        </w:rPr>
        <w:t>Raport Głównego Inspektora Sanitarnego w sprawie środków zastępczych i nowych substancji psychoaktywnych – STOP dopalaczom 2015-2016; gis.gov.pl; Dopalacze! Komunikat dla rodziców i opiekunów, 27.06.2018; gis.gov.pl</w:t>
      </w:r>
      <w:r>
        <w:rPr>
          <w:rFonts w:eastAsia="Times New Roman" w:cs="Times New Roman" w:ascii="Times New Roman" w:hAnsi="Times New Roman"/>
          <w:i/>
          <w:sz w:val="24"/>
          <w:szCs w:val="24"/>
          <w:lang w:eastAsia="pl-PL"/>
        </w:rPr>
        <w:t xml:space="preserve">; </w:t>
      </w:r>
      <w:r>
        <w:rPr>
          <w:rFonts w:eastAsia="Times New Roman" w:cs="Times New Roman" w:ascii="Times New Roman" w:hAnsi="Times New Roman"/>
          <w:i/>
          <w:color w:val="212529"/>
          <w:sz w:val="24"/>
          <w:szCs w:val="24"/>
          <w:lang w:eastAsia="pl-PL"/>
        </w:rPr>
        <w:t>„Pokolenie dopalaczy”, Uniwersytet SWPS, 07.10.2015; swps.pl</w:t>
      </w:r>
      <w:r>
        <w:rPr>
          <w:rFonts w:eastAsia="Times New Roman" w:cs="Times New Roman" w:ascii="Times New Roman" w:hAnsi="Times New Roman"/>
          <w:i/>
          <w:sz w:val="24"/>
          <w:szCs w:val="24"/>
          <w:lang w:eastAsia="pl-PL"/>
        </w:rPr>
        <w:t xml:space="preserve">; </w:t>
      </w:r>
      <w:r>
        <w:rPr>
          <w:rFonts w:eastAsia="Times New Roman" w:cs="Times New Roman" w:ascii="Times New Roman" w:hAnsi="Times New Roman"/>
          <w:i/>
          <w:color w:val="212529"/>
          <w:sz w:val="24"/>
          <w:szCs w:val="24"/>
          <w:lang w:eastAsia="pl-PL"/>
        </w:rPr>
        <w:t>Wojciech Staszewski, „Chrońmy dzieci przed dopalaczami”, 18.10.2010; wyborcza.pl</w:t>
      </w:r>
    </w:p>
    <w:sectPr>
      <w:type w:val="nextPage"/>
      <w:pgSz w:w="11906" w:h="16838"/>
      <w:pgMar w:left="1416" w:right="1416" w:header="0" w:top="1416" w:footer="0" w:bottom="1416" w:gutter="0"/>
      <w:pgBorders w:display="allPages" w:offsetFrom="page">
        <w:top w:val="dashed" w:sz="4" w:space="24" w:color="00000A"/>
        <w:left w:val="dashed" w:sz="4" w:space="24" w:color="00000A"/>
        <w:bottom w:val="dashed" w:sz="4" w:space="24" w:color="00000A"/>
        <w:right w:val="dashed" w:sz="4" w:space="24"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Times New Roman">
    <w:charset w:val="ee"/>
    <w:family w:val="roman"/>
    <w:pitch w:val="variable"/>
  </w:font>
  <w:font w:name="Algerian">
    <w:altName w:val="comic"/>
    <w:charset w:val="ee"/>
    <w:family w:val="roman"/>
    <w:pitch w:val="variable"/>
  </w:font>
</w:fonts>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2bea"/>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fc5db8"/>
    <w:rPr>
      <w:rFonts w:ascii="Tahoma" w:hAnsi="Tahoma" w:cs="Tahoma"/>
      <w:sz w:val="16"/>
      <w:szCs w:val="16"/>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BalloonText">
    <w:name w:val="Balloon Text"/>
    <w:basedOn w:val="Normal"/>
    <w:link w:val="TekstdymkaZnak"/>
    <w:uiPriority w:val="99"/>
    <w:semiHidden/>
    <w:unhideWhenUsed/>
    <w:qFormat/>
    <w:rsid w:val="00fc5db8"/>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07B9D-3943-46B1-B50D-8839D8AA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LibreOffice/5.2.3.3$Windows_x86 LibreOffice_project/d54a8868f08a7b39642414cf2c8ef2f228f780cf</Application>
  <Pages>2</Pages>
  <Words>861</Words>
  <Characters>5463</Characters>
  <CharactersWithSpaces>6373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2019-06-18T07:44:00Z</dcterms:created>
  <dc:creator>Izabela Rogala</dc:creator>
  <dc:description/>
  <dc:language>pl-PL</dc:language>
  <cp:lastModifiedBy>Admin</cp:lastModifiedBy>
  <dcterms:modified xsi:type="dcterms:W3CDTF">2019-06-25T18:22:00Z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